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3074" w:type="dxa"/>
        <w:tblInd w:w="108" w:type="dxa"/>
        <w:tblLook w:val="00A0" w:firstRow="1" w:lastRow="0" w:firstColumn="1" w:lastColumn="0" w:noHBand="0" w:noVBand="0"/>
      </w:tblPr>
      <w:tblGrid>
        <w:gridCol w:w="3268"/>
        <w:gridCol w:w="6537"/>
        <w:gridCol w:w="1634"/>
        <w:gridCol w:w="1635"/>
      </w:tblGrid>
      <w:tr w:rsidR="00664D86" w:rsidRPr="00B842D4" w14:paraId="695107B8" w14:textId="77777777" w:rsidTr="00D347CE">
        <w:trPr>
          <w:trHeight w:val="305"/>
        </w:trPr>
        <w:tc>
          <w:tcPr>
            <w:tcW w:w="13074" w:type="dxa"/>
            <w:gridSpan w:val="4"/>
            <w:shd w:val="clear" w:color="auto" w:fill="808080" w:themeFill="background1" w:themeFillShade="80"/>
          </w:tcPr>
          <w:p w14:paraId="28CA05E6" w14:textId="77777777" w:rsidR="00664D86" w:rsidRPr="00B842D4" w:rsidRDefault="00664D86" w:rsidP="00D347CE">
            <w:pPr>
              <w:jc w:val="center"/>
              <w:rPr>
                <w:b/>
              </w:rPr>
            </w:pPr>
            <w:r w:rsidRPr="00B842D4">
              <w:rPr>
                <w:b/>
              </w:rPr>
              <w:t>Unit Information</w:t>
            </w:r>
          </w:p>
        </w:tc>
      </w:tr>
      <w:tr w:rsidR="00664D86" w:rsidRPr="00B842D4" w14:paraId="124F3D46" w14:textId="77777777" w:rsidTr="00D347CE">
        <w:trPr>
          <w:trHeight w:val="589"/>
        </w:trPr>
        <w:tc>
          <w:tcPr>
            <w:tcW w:w="3268" w:type="dxa"/>
            <w:shd w:val="clear" w:color="auto" w:fill="D9D9D9" w:themeFill="background1" w:themeFillShade="D9"/>
          </w:tcPr>
          <w:p w14:paraId="64A1FC67" w14:textId="1272DC30" w:rsidR="00664D86" w:rsidRPr="00B842D4" w:rsidRDefault="00664D86" w:rsidP="00D347CE">
            <w:pPr>
              <w:rPr>
                <w:b/>
              </w:rPr>
            </w:pPr>
            <w:r w:rsidRPr="00B842D4">
              <w:rPr>
                <w:b/>
              </w:rPr>
              <w:t>Unit Title:</w:t>
            </w:r>
            <w:r w:rsidR="00FD5741">
              <w:rPr>
                <w:b/>
              </w:rPr>
              <w:t xml:space="preserve">  </w:t>
            </w:r>
            <w:r w:rsidR="00D33B0F">
              <w:rPr>
                <w:b/>
              </w:rPr>
              <w:t>8</w:t>
            </w:r>
          </w:p>
        </w:tc>
        <w:tc>
          <w:tcPr>
            <w:tcW w:w="6537" w:type="dxa"/>
          </w:tcPr>
          <w:p w14:paraId="355CDE19" w14:textId="4DD5D289" w:rsidR="00664D86" w:rsidRPr="00B842D4" w:rsidRDefault="00223314" w:rsidP="00D347CE">
            <w:pPr>
              <w:rPr>
                <w:b/>
              </w:rPr>
            </w:pPr>
            <w:r>
              <w:rPr>
                <w:b/>
              </w:rPr>
              <w:t>Readers Read Across Genres</w:t>
            </w:r>
          </w:p>
        </w:tc>
        <w:tc>
          <w:tcPr>
            <w:tcW w:w="1634" w:type="dxa"/>
            <w:shd w:val="clear" w:color="auto" w:fill="D9D9D9" w:themeFill="background1" w:themeFillShade="D9"/>
          </w:tcPr>
          <w:p w14:paraId="46C14763" w14:textId="77777777" w:rsidR="00664D86" w:rsidRPr="00B842D4" w:rsidRDefault="00664D86" w:rsidP="00D347CE">
            <w:pPr>
              <w:rPr>
                <w:b/>
              </w:rPr>
            </w:pPr>
            <w:r w:rsidRPr="00B842D4">
              <w:rPr>
                <w:b/>
              </w:rPr>
              <w:t>Grade</w:t>
            </w:r>
          </w:p>
          <w:p w14:paraId="7FDC86CA" w14:textId="77777777" w:rsidR="00664D86" w:rsidRPr="00B842D4" w:rsidRDefault="00664D86" w:rsidP="00D347CE">
            <w:pPr>
              <w:rPr>
                <w:b/>
              </w:rPr>
            </w:pPr>
            <w:r w:rsidRPr="00B842D4">
              <w:rPr>
                <w:b/>
              </w:rPr>
              <w:t>Level:</w:t>
            </w:r>
          </w:p>
        </w:tc>
        <w:tc>
          <w:tcPr>
            <w:tcW w:w="1635" w:type="dxa"/>
          </w:tcPr>
          <w:p w14:paraId="4A2BEDD1" w14:textId="77777777" w:rsidR="00664D86" w:rsidRPr="00B842D4" w:rsidRDefault="00664D86" w:rsidP="00D347CE">
            <w:pPr>
              <w:rPr>
                <w:b/>
              </w:rPr>
            </w:pPr>
            <w:r>
              <w:rPr>
                <w:b/>
              </w:rPr>
              <w:t>2nd</w:t>
            </w:r>
          </w:p>
        </w:tc>
      </w:tr>
      <w:tr w:rsidR="00664D86" w:rsidRPr="00B842D4" w14:paraId="332F5F27" w14:textId="77777777" w:rsidTr="00D347CE">
        <w:trPr>
          <w:trHeight w:val="283"/>
        </w:trPr>
        <w:tc>
          <w:tcPr>
            <w:tcW w:w="3268" w:type="dxa"/>
            <w:shd w:val="clear" w:color="auto" w:fill="D9D9D9" w:themeFill="background1" w:themeFillShade="D9"/>
          </w:tcPr>
          <w:p w14:paraId="04EE71D0" w14:textId="77777777" w:rsidR="00664D86" w:rsidRPr="00B842D4" w:rsidRDefault="00664D86" w:rsidP="00D347CE">
            <w:pPr>
              <w:rPr>
                <w:b/>
              </w:rPr>
            </w:pPr>
            <w:r w:rsidRPr="00B842D4">
              <w:rPr>
                <w:b/>
              </w:rPr>
              <w:t>Subject/Topic:</w:t>
            </w:r>
          </w:p>
        </w:tc>
        <w:tc>
          <w:tcPr>
            <w:tcW w:w="9806" w:type="dxa"/>
            <w:gridSpan w:val="3"/>
          </w:tcPr>
          <w:p w14:paraId="4A90E1B3" w14:textId="77777777" w:rsidR="00664D86" w:rsidRPr="00B842D4" w:rsidRDefault="00664D86" w:rsidP="00D347CE">
            <w:pPr>
              <w:rPr>
                <w:b/>
              </w:rPr>
            </w:pPr>
            <w:r>
              <w:rPr>
                <w:b/>
              </w:rPr>
              <w:t>English Language Arts</w:t>
            </w:r>
          </w:p>
        </w:tc>
      </w:tr>
      <w:tr w:rsidR="00664D86" w:rsidRPr="00B842D4" w14:paraId="3328EFF1" w14:textId="77777777" w:rsidTr="00D347CE">
        <w:trPr>
          <w:trHeight w:val="610"/>
        </w:trPr>
        <w:tc>
          <w:tcPr>
            <w:tcW w:w="3268" w:type="dxa"/>
            <w:shd w:val="clear" w:color="auto" w:fill="D9D9D9" w:themeFill="background1" w:themeFillShade="D9"/>
          </w:tcPr>
          <w:p w14:paraId="3B622DD1" w14:textId="77777777" w:rsidR="00664D86" w:rsidRPr="00B842D4" w:rsidRDefault="00664D86" w:rsidP="00D347CE">
            <w:pPr>
              <w:rPr>
                <w:b/>
              </w:rPr>
            </w:pPr>
            <w:r w:rsidRPr="00B842D4">
              <w:rPr>
                <w:b/>
              </w:rPr>
              <w:t>Length (in weeks/days):</w:t>
            </w:r>
          </w:p>
        </w:tc>
        <w:tc>
          <w:tcPr>
            <w:tcW w:w="9806" w:type="dxa"/>
            <w:gridSpan w:val="3"/>
          </w:tcPr>
          <w:p w14:paraId="40846BD0" w14:textId="0065A514" w:rsidR="00664D86" w:rsidRPr="00B842D4" w:rsidRDefault="00C92CE1" w:rsidP="00D347CE">
            <w:pPr>
              <w:rPr>
                <w:b/>
              </w:rPr>
            </w:pPr>
            <w:r>
              <w:rPr>
                <w:b/>
              </w:rPr>
              <w:t>5 weeks</w:t>
            </w:r>
          </w:p>
        </w:tc>
      </w:tr>
      <w:tr w:rsidR="00664D86" w:rsidRPr="00B842D4" w14:paraId="593768D6" w14:textId="77777777" w:rsidTr="00D347CE">
        <w:trPr>
          <w:trHeight w:val="283"/>
        </w:trPr>
        <w:tc>
          <w:tcPr>
            <w:tcW w:w="3268" w:type="dxa"/>
            <w:shd w:val="clear" w:color="auto" w:fill="D9D9D9" w:themeFill="background1" w:themeFillShade="D9"/>
          </w:tcPr>
          <w:p w14:paraId="4489C12C" w14:textId="77777777" w:rsidR="00664D86" w:rsidRPr="00B842D4" w:rsidRDefault="00664D86" w:rsidP="00D347CE">
            <w:pPr>
              <w:rPr>
                <w:b/>
              </w:rPr>
            </w:pPr>
            <w:r w:rsidRPr="00B842D4">
              <w:rPr>
                <w:b/>
              </w:rPr>
              <w:t>Developers</w:t>
            </w:r>
          </w:p>
        </w:tc>
        <w:tc>
          <w:tcPr>
            <w:tcW w:w="9806" w:type="dxa"/>
            <w:gridSpan w:val="3"/>
          </w:tcPr>
          <w:p w14:paraId="73C49FE7" w14:textId="77777777" w:rsidR="00664D86" w:rsidRPr="00B842D4" w:rsidRDefault="00664D86" w:rsidP="00D347CE">
            <w:pPr>
              <w:rPr>
                <w:b/>
              </w:rPr>
            </w:pPr>
            <w:r>
              <w:rPr>
                <w:b/>
              </w:rPr>
              <w:t>Curriculum Design Team</w:t>
            </w:r>
          </w:p>
        </w:tc>
      </w:tr>
    </w:tbl>
    <w:p w14:paraId="3DBDC6C3" w14:textId="77777777" w:rsidR="00664D86" w:rsidRDefault="00664D86" w:rsidP="00664D86"/>
    <w:tbl>
      <w:tblPr>
        <w:tblStyle w:val="TableGrid"/>
        <w:tblW w:w="13074" w:type="dxa"/>
        <w:tblLook w:val="00A0" w:firstRow="1" w:lastRow="0" w:firstColumn="1" w:lastColumn="0" w:noHBand="0" w:noVBand="0"/>
      </w:tblPr>
      <w:tblGrid>
        <w:gridCol w:w="4358"/>
        <w:gridCol w:w="2410"/>
        <w:gridCol w:w="1948"/>
        <w:gridCol w:w="4358"/>
      </w:tblGrid>
      <w:tr w:rsidR="00664D86" w14:paraId="08F071E0" w14:textId="77777777" w:rsidTr="00D347CE">
        <w:trPr>
          <w:trHeight w:val="241"/>
        </w:trPr>
        <w:tc>
          <w:tcPr>
            <w:tcW w:w="13074" w:type="dxa"/>
            <w:gridSpan w:val="4"/>
            <w:shd w:val="clear" w:color="auto" w:fill="A6A6A6" w:themeFill="background1" w:themeFillShade="A6"/>
          </w:tcPr>
          <w:p w14:paraId="347F0BB2" w14:textId="77777777" w:rsidR="00664D86" w:rsidRPr="00B842D4" w:rsidRDefault="00664D86" w:rsidP="00D347CE">
            <w:pPr>
              <w:jc w:val="center"/>
              <w:rPr>
                <w:b/>
              </w:rPr>
            </w:pPr>
            <w:r w:rsidRPr="00B842D4">
              <w:rPr>
                <w:b/>
              </w:rPr>
              <w:t>What’s The Big Idea (s)?</w:t>
            </w:r>
          </w:p>
        </w:tc>
      </w:tr>
      <w:tr w:rsidR="00664D86" w14:paraId="28913961" w14:textId="77777777" w:rsidTr="00D347CE">
        <w:trPr>
          <w:trHeight w:val="529"/>
        </w:trPr>
        <w:tc>
          <w:tcPr>
            <w:tcW w:w="13074" w:type="dxa"/>
            <w:gridSpan w:val="4"/>
            <w:tcBorders>
              <w:bottom w:val="single" w:sz="4" w:space="0" w:color="000000" w:themeColor="text1"/>
            </w:tcBorders>
          </w:tcPr>
          <w:p w14:paraId="0B4D596C" w14:textId="77777777" w:rsidR="00664D86" w:rsidRDefault="00735D5B" w:rsidP="00D347CE">
            <w:r>
              <w:t>Readers can discuss characters, setting and plot by comparing and contrasting multiple versions of the same story.</w:t>
            </w:r>
          </w:p>
          <w:p w14:paraId="259993CB" w14:textId="0FC78DB8" w:rsidR="00735D5B" w:rsidRDefault="00735D5B" w:rsidP="00D347CE"/>
          <w:p w14:paraId="2C17CFF2" w14:textId="613BC2CF" w:rsidR="00664D86" w:rsidRDefault="00735D5B" w:rsidP="00D347CE">
            <w:r>
              <w:t>Readers can compare and contrast the author’s most important points by using evidence from the texts.</w:t>
            </w:r>
          </w:p>
        </w:tc>
      </w:tr>
      <w:tr w:rsidR="00664D86" w:rsidRPr="00B842D4" w14:paraId="3E2BD81B" w14:textId="77777777" w:rsidTr="00D347CE">
        <w:trPr>
          <w:trHeight w:val="502"/>
        </w:trPr>
        <w:tc>
          <w:tcPr>
            <w:tcW w:w="6768" w:type="dxa"/>
            <w:gridSpan w:val="2"/>
            <w:shd w:val="clear" w:color="auto" w:fill="808080" w:themeFill="background1" w:themeFillShade="80"/>
            <w:vAlign w:val="center"/>
          </w:tcPr>
          <w:p w14:paraId="6652F622" w14:textId="77777777" w:rsidR="00664D86" w:rsidRPr="00B842D4" w:rsidRDefault="00664D86" w:rsidP="00D347CE">
            <w:pPr>
              <w:jc w:val="center"/>
              <w:rPr>
                <w:b/>
              </w:rPr>
            </w:pPr>
            <w:r w:rsidRPr="00B842D4">
              <w:rPr>
                <w:b/>
              </w:rPr>
              <w:t>Priority Standards</w:t>
            </w:r>
          </w:p>
        </w:tc>
        <w:tc>
          <w:tcPr>
            <w:tcW w:w="6306" w:type="dxa"/>
            <w:gridSpan w:val="2"/>
            <w:shd w:val="clear" w:color="auto" w:fill="808080" w:themeFill="background1" w:themeFillShade="80"/>
            <w:vAlign w:val="center"/>
          </w:tcPr>
          <w:p w14:paraId="17B96386" w14:textId="77777777" w:rsidR="00664D86" w:rsidRPr="00B842D4" w:rsidRDefault="00664D86" w:rsidP="00D347CE">
            <w:pPr>
              <w:jc w:val="center"/>
              <w:rPr>
                <w:b/>
              </w:rPr>
            </w:pPr>
            <w:r w:rsidRPr="00B842D4">
              <w:rPr>
                <w:b/>
              </w:rPr>
              <w:t>Essential Questions</w:t>
            </w:r>
          </w:p>
        </w:tc>
      </w:tr>
      <w:tr w:rsidR="00664D86" w14:paraId="6E96A741" w14:textId="77777777" w:rsidTr="00D347CE">
        <w:trPr>
          <w:trHeight w:val="798"/>
        </w:trPr>
        <w:tc>
          <w:tcPr>
            <w:tcW w:w="6768" w:type="dxa"/>
            <w:gridSpan w:val="2"/>
            <w:tcBorders>
              <w:bottom w:val="single" w:sz="4" w:space="0" w:color="000000" w:themeColor="text1"/>
            </w:tcBorders>
            <w:shd w:val="clear" w:color="auto" w:fill="auto"/>
          </w:tcPr>
          <w:p w14:paraId="43C3CE31" w14:textId="77777777" w:rsidR="00223314" w:rsidRDefault="00223314" w:rsidP="00223314">
            <w:r>
              <w:t>RL9: Compare and contrast two or more versions of the same story (e.g. Cinderella stories) by different authors or from different cultures</w:t>
            </w:r>
          </w:p>
          <w:p w14:paraId="49CA0564" w14:textId="77777777" w:rsidR="00223314" w:rsidRDefault="00223314" w:rsidP="00223314"/>
          <w:p w14:paraId="4E7254E1" w14:textId="663DB421" w:rsidR="00664D86" w:rsidRPr="00760BB6" w:rsidRDefault="00223314" w:rsidP="00223314">
            <w:pPr>
              <w:rPr>
                <w:sz w:val="20"/>
              </w:rPr>
            </w:pPr>
            <w:r>
              <w:t>RI9: Compare and contrast the most important points presented by two texts on the same topic.</w:t>
            </w:r>
          </w:p>
        </w:tc>
        <w:tc>
          <w:tcPr>
            <w:tcW w:w="6306" w:type="dxa"/>
            <w:gridSpan w:val="2"/>
            <w:tcBorders>
              <w:bottom w:val="single" w:sz="4" w:space="0" w:color="000000" w:themeColor="text1"/>
            </w:tcBorders>
            <w:shd w:val="clear" w:color="auto" w:fill="auto"/>
          </w:tcPr>
          <w:p w14:paraId="132F2697" w14:textId="2C87CBD7" w:rsidR="00664D86" w:rsidRPr="002E09F8" w:rsidRDefault="002E09F8" w:rsidP="00D347CE">
            <w:r>
              <w:t>RL9-EQ:  How can I compare and contrast multiple versions of the same story while discussing characters, setting and plot?</w:t>
            </w:r>
          </w:p>
          <w:p w14:paraId="70A3C720" w14:textId="77777777" w:rsidR="00664D86" w:rsidRDefault="00664D86" w:rsidP="00D347CE"/>
          <w:p w14:paraId="12E82315" w14:textId="33B329FC" w:rsidR="002E09F8" w:rsidRDefault="002E09F8" w:rsidP="00D347CE">
            <w:r>
              <w:t xml:space="preserve">RI9-EQ:  How can I use </w:t>
            </w:r>
            <w:r w:rsidR="00735D5B">
              <w:t xml:space="preserve">two </w:t>
            </w:r>
            <w:r>
              <w:t>texts</w:t>
            </w:r>
            <w:r w:rsidR="00735D5B">
              <w:t xml:space="preserve"> on the same topic</w:t>
            </w:r>
            <w:r>
              <w:t xml:space="preserve"> to compare and contrast the author’s most important points?</w:t>
            </w:r>
          </w:p>
        </w:tc>
      </w:tr>
      <w:tr w:rsidR="00664D86" w:rsidRPr="00D652F8" w14:paraId="7892715C" w14:textId="77777777" w:rsidTr="00D347CE">
        <w:trPr>
          <w:trHeight w:val="798"/>
        </w:trPr>
        <w:tc>
          <w:tcPr>
            <w:tcW w:w="13074" w:type="dxa"/>
            <w:gridSpan w:val="4"/>
            <w:tcBorders>
              <w:bottom w:val="single" w:sz="4" w:space="0" w:color="000000" w:themeColor="text1"/>
            </w:tcBorders>
            <w:shd w:val="clear" w:color="auto" w:fill="808080" w:themeFill="background1" w:themeFillShade="80"/>
            <w:vAlign w:val="center"/>
          </w:tcPr>
          <w:p w14:paraId="249B6585" w14:textId="77777777" w:rsidR="00664D86" w:rsidRPr="00D652F8" w:rsidRDefault="00664D86" w:rsidP="00D347CE">
            <w:pPr>
              <w:jc w:val="center"/>
              <w:rPr>
                <w:b/>
              </w:rPr>
            </w:pPr>
            <w:r w:rsidRPr="00D652F8">
              <w:rPr>
                <w:b/>
              </w:rPr>
              <w:t>Supporting Standards</w:t>
            </w:r>
          </w:p>
        </w:tc>
      </w:tr>
      <w:tr w:rsidR="00664D86" w14:paraId="04AE040A" w14:textId="77777777" w:rsidTr="00D347CE">
        <w:trPr>
          <w:trHeight w:val="798"/>
        </w:trPr>
        <w:tc>
          <w:tcPr>
            <w:tcW w:w="13074" w:type="dxa"/>
            <w:gridSpan w:val="4"/>
            <w:tcBorders>
              <w:bottom w:val="single" w:sz="4" w:space="0" w:color="000000" w:themeColor="text1"/>
            </w:tcBorders>
            <w:shd w:val="clear" w:color="auto" w:fill="auto"/>
          </w:tcPr>
          <w:p w14:paraId="428882A1" w14:textId="221FB324" w:rsidR="00223314" w:rsidRDefault="00223314" w:rsidP="00223314">
            <w:r>
              <w:t>RL10: By the end of the year, read and comprehend literature, including stories and poetry, in the grades 2-3 text</w:t>
            </w:r>
            <w:r w:rsidR="003D10D6">
              <w:t>s</w:t>
            </w:r>
            <w:r>
              <w:t xml:space="preserve"> complexity band proficiently, with scaffolding as needed at the high end of the range.</w:t>
            </w:r>
          </w:p>
          <w:p w14:paraId="0A08262B" w14:textId="77777777" w:rsidR="00223314" w:rsidRDefault="00223314" w:rsidP="00223314"/>
          <w:p w14:paraId="048530CE" w14:textId="72FCA72C" w:rsidR="000C66DD" w:rsidRPr="007B6526" w:rsidRDefault="00223314" w:rsidP="00D347CE">
            <w:r>
              <w:t>RI10: By the end of the year, read and comprehend informational texts, including history/social studies, science and</w:t>
            </w:r>
            <w:r w:rsidR="007B6526">
              <w:t xml:space="preserve"> technical text, in the grade 2-</w:t>
            </w:r>
            <w:r>
              <w:t>3 text</w:t>
            </w:r>
            <w:r w:rsidR="007B6526">
              <w:t>s</w:t>
            </w:r>
            <w:r>
              <w:t xml:space="preserve"> complexity band proficiently with scaffolding as needed at the high end of the range</w:t>
            </w:r>
            <w:r w:rsidR="007B6526">
              <w:t>.</w:t>
            </w:r>
          </w:p>
        </w:tc>
      </w:tr>
      <w:tr w:rsidR="00664D86" w:rsidRPr="00B842D4" w14:paraId="2C2CF12C" w14:textId="77777777" w:rsidTr="00D347CE">
        <w:trPr>
          <w:trHeight w:val="261"/>
        </w:trPr>
        <w:tc>
          <w:tcPr>
            <w:tcW w:w="13074" w:type="dxa"/>
            <w:gridSpan w:val="4"/>
            <w:shd w:val="clear" w:color="auto" w:fill="808080" w:themeFill="background1" w:themeFillShade="80"/>
          </w:tcPr>
          <w:p w14:paraId="22DDA5C3" w14:textId="77777777" w:rsidR="00664D86" w:rsidRPr="00B842D4" w:rsidRDefault="00664D86" w:rsidP="00D347CE">
            <w:pPr>
              <w:jc w:val="center"/>
              <w:rPr>
                <w:b/>
              </w:rPr>
            </w:pPr>
            <w:r w:rsidRPr="00B842D4">
              <w:rPr>
                <w:b/>
              </w:rPr>
              <w:t>Essential Vocabulary</w:t>
            </w:r>
          </w:p>
        </w:tc>
      </w:tr>
      <w:tr w:rsidR="00664D86" w:rsidRPr="00B842D4" w14:paraId="5FB6DBEA" w14:textId="77777777" w:rsidTr="00D347CE">
        <w:trPr>
          <w:trHeight w:val="340"/>
        </w:trPr>
        <w:tc>
          <w:tcPr>
            <w:tcW w:w="13074" w:type="dxa"/>
            <w:gridSpan w:val="4"/>
            <w:shd w:val="clear" w:color="auto" w:fill="auto"/>
          </w:tcPr>
          <w:p w14:paraId="532CFBD3" w14:textId="6C4149EC" w:rsidR="00664D86" w:rsidRDefault="00B11108" w:rsidP="00D347CE">
            <w:r>
              <w:t>Compare</w:t>
            </w:r>
          </w:p>
          <w:p w14:paraId="3E8698AB" w14:textId="4C9B9DCE" w:rsidR="00B11108" w:rsidRDefault="00B11108" w:rsidP="00D347CE">
            <w:r>
              <w:t>Contrast</w:t>
            </w:r>
          </w:p>
          <w:p w14:paraId="0901BED5" w14:textId="77777777" w:rsidR="00B11108" w:rsidRDefault="00B11108" w:rsidP="00D347CE">
            <w:r>
              <w:t>Characters</w:t>
            </w:r>
          </w:p>
          <w:p w14:paraId="36D19EDD" w14:textId="77777777" w:rsidR="00B11108" w:rsidRDefault="00B11108" w:rsidP="00D347CE">
            <w:r>
              <w:t>Setting</w:t>
            </w:r>
          </w:p>
          <w:p w14:paraId="77F00FE9" w14:textId="3027FC46" w:rsidR="00B11108" w:rsidRDefault="00B11108" w:rsidP="00D347CE">
            <w:r>
              <w:t>Plot</w:t>
            </w:r>
          </w:p>
          <w:p w14:paraId="0905C886" w14:textId="2167464D" w:rsidR="00B11108" w:rsidRDefault="00B11108" w:rsidP="00D347CE">
            <w:r>
              <w:lastRenderedPageBreak/>
              <w:t>Author’s Point</w:t>
            </w:r>
          </w:p>
          <w:p w14:paraId="2729920A" w14:textId="77777777" w:rsidR="00882E73" w:rsidRDefault="00882E73" w:rsidP="00D347CE">
            <w:r>
              <w:t>Fiction</w:t>
            </w:r>
          </w:p>
          <w:p w14:paraId="5A478A8C" w14:textId="77777777" w:rsidR="00CE6AE3" w:rsidRDefault="00882E73" w:rsidP="00D347CE">
            <w:r>
              <w:t>Nonfiction (Information Text)</w:t>
            </w:r>
          </w:p>
          <w:p w14:paraId="7FC5BB7E" w14:textId="059B0337" w:rsidR="00DE6164" w:rsidRPr="007B6526" w:rsidRDefault="00DE6164" w:rsidP="00D347CE">
            <w:r>
              <w:t>Genre</w:t>
            </w:r>
            <w:bookmarkStart w:id="0" w:name="_GoBack"/>
            <w:bookmarkEnd w:id="0"/>
          </w:p>
        </w:tc>
      </w:tr>
      <w:tr w:rsidR="00664D86" w:rsidRPr="00B842D4" w14:paraId="25587713" w14:textId="77777777" w:rsidTr="00D347CE">
        <w:trPr>
          <w:trHeight w:val="287"/>
        </w:trPr>
        <w:tc>
          <w:tcPr>
            <w:tcW w:w="13074" w:type="dxa"/>
            <w:gridSpan w:val="4"/>
            <w:shd w:val="clear" w:color="auto" w:fill="808080" w:themeFill="background1" w:themeFillShade="80"/>
          </w:tcPr>
          <w:p w14:paraId="051F85B0" w14:textId="77777777" w:rsidR="00664D86" w:rsidRPr="00B842D4" w:rsidRDefault="00664D86" w:rsidP="00D347CE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Resources</w:t>
            </w:r>
          </w:p>
        </w:tc>
      </w:tr>
      <w:tr w:rsidR="00664D86" w:rsidRPr="00B842D4" w14:paraId="7D4BDD0E" w14:textId="77777777" w:rsidTr="00D347CE">
        <w:trPr>
          <w:trHeight w:val="340"/>
        </w:trPr>
        <w:tc>
          <w:tcPr>
            <w:tcW w:w="13074" w:type="dxa"/>
            <w:gridSpan w:val="4"/>
            <w:shd w:val="clear" w:color="auto" w:fill="auto"/>
          </w:tcPr>
          <w:p w14:paraId="02ED1382" w14:textId="77777777" w:rsidR="00B11108" w:rsidRPr="00FC0DD8" w:rsidRDefault="00B11108" w:rsidP="00B11108">
            <w:r>
              <w:t>*A Curricular Plan for the Reading Workshop by Lucy Calkins</w:t>
            </w:r>
            <w:r>
              <w:rPr>
                <w:b/>
              </w:rPr>
              <w:t xml:space="preserve"> </w:t>
            </w:r>
            <w:r>
              <w:t>Unit 6</w:t>
            </w:r>
          </w:p>
          <w:p w14:paraId="5C1220F1" w14:textId="77777777" w:rsidR="00B11108" w:rsidRDefault="00B11108" w:rsidP="00B11108">
            <w:pPr>
              <w:rPr>
                <w:b/>
              </w:rPr>
            </w:pPr>
          </w:p>
          <w:p w14:paraId="4DDCC7FA" w14:textId="77777777" w:rsidR="00664D86" w:rsidRDefault="00664D86" w:rsidP="00D347CE">
            <w:pPr>
              <w:rPr>
                <w:b/>
              </w:rPr>
            </w:pPr>
          </w:p>
          <w:p w14:paraId="29F0A4E1" w14:textId="77777777" w:rsidR="00664D86" w:rsidRDefault="00664D86" w:rsidP="00D347CE">
            <w:pPr>
              <w:rPr>
                <w:b/>
              </w:rPr>
            </w:pPr>
          </w:p>
          <w:p w14:paraId="0FF2042A" w14:textId="77777777" w:rsidR="00664D86" w:rsidRDefault="00664D86" w:rsidP="00D347CE">
            <w:pPr>
              <w:rPr>
                <w:b/>
              </w:rPr>
            </w:pPr>
          </w:p>
          <w:p w14:paraId="52966A1E" w14:textId="77777777" w:rsidR="00664D86" w:rsidRDefault="00664D86" w:rsidP="00D347CE">
            <w:pPr>
              <w:rPr>
                <w:b/>
              </w:rPr>
            </w:pPr>
          </w:p>
          <w:p w14:paraId="6F71D6D7" w14:textId="77777777" w:rsidR="00664D86" w:rsidRPr="00B842D4" w:rsidRDefault="00664D86" w:rsidP="00D347CE">
            <w:pPr>
              <w:rPr>
                <w:b/>
              </w:rPr>
            </w:pPr>
          </w:p>
        </w:tc>
      </w:tr>
      <w:tr w:rsidR="00664D86" w:rsidRPr="00B842D4" w14:paraId="0FF5B54B" w14:textId="77777777" w:rsidTr="00D347CE">
        <w:trPr>
          <w:trHeight w:val="1020"/>
        </w:trPr>
        <w:tc>
          <w:tcPr>
            <w:tcW w:w="13074" w:type="dxa"/>
            <w:gridSpan w:val="4"/>
            <w:shd w:val="clear" w:color="auto" w:fill="808080" w:themeFill="background1" w:themeFillShade="80"/>
          </w:tcPr>
          <w:p w14:paraId="626C521A" w14:textId="77777777" w:rsidR="00664D86" w:rsidRDefault="00664D86" w:rsidP="00D347CE">
            <w:pPr>
              <w:jc w:val="center"/>
              <w:rPr>
                <w:b/>
              </w:rPr>
            </w:pPr>
            <w:r>
              <w:rPr>
                <w:b/>
              </w:rPr>
              <w:t>Achievement Targets- Assessment</w:t>
            </w:r>
          </w:p>
          <w:p w14:paraId="70969E90" w14:textId="77777777" w:rsidR="00664D86" w:rsidRDefault="00664D86" w:rsidP="00D347CE">
            <w:pPr>
              <w:jc w:val="center"/>
              <w:rPr>
                <w:b/>
              </w:rPr>
            </w:pPr>
            <w:r>
              <w:rPr>
                <w:b/>
              </w:rPr>
              <w:t>What are the tasks implied by the verbs in the standards? What will the student be able to do?</w:t>
            </w:r>
          </w:p>
          <w:p w14:paraId="5D4DE276" w14:textId="77777777" w:rsidR="00664D86" w:rsidRPr="00B842D4" w:rsidRDefault="00664D86" w:rsidP="00D347CE">
            <w:pPr>
              <w:jc w:val="center"/>
              <w:rPr>
                <w:b/>
              </w:rPr>
            </w:pPr>
          </w:p>
        </w:tc>
      </w:tr>
      <w:tr w:rsidR="00664D86" w:rsidRPr="00B842D4" w14:paraId="11459AFB" w14:textId="77777777" w:rsidTr="00D347CE">
        <w:trPr>
          <w:trHeight w:val="260"/>
        </w:trPr>
        <w:tc>
          <w:tcPr>
            <w:tcW w:w="4358" w:type="dxa"/>
            <w:shd w:val="clear" w:color="auto" w:fill="auto"/>
          </w:tcPr>
          <w:p w14:paraId="6038AB5A" w14:textId="77777777" w:rsidR="00664D86" w:rsidRDefault="00664D86" w:rsidP="00D347CE">
            <w:pPr>
              <w:jc w:val="center"/>
              <w:rPr>
                <w:b/>
              </w:rPr>
            </w:pPr>
            <w:r>
              <w:rPr>
                <w:b/>
              </w:rPr>
              <w:t>Diagnostic</w:t>
            </w:r>
          </w:p>
        </w:tc>
        <w:tc>
          <w:tcPr>
            <w:tcW w:w="4358" w:type="dxa"/>
            <w:gridSpan w:val="2"/>
            <w:shd w:val="clear" w:color="auto" w:fill="auto"/>
          </w:tcPr>
          <w:p w14:paraId="791282DE" w14:textId="77777777" w:rsidR="00664D86" w:rsidRDefault="00664D86" w:rsidP="00D347CE">
            <w:pPr>
              <w:jc w:val="center"/>
              <w:rPr>
                <w:b/>
              </w:rPr>
            </w:pPr>
            <w:r>
              <w:rPr>
                <w:b/>
              </w:rPr>
              <w:t>Informal</w:t>
            </w:r>
          </w:p>
        </w:tc>
        <w:tc>
          <w:tcPr>
            <w:tcW w:w="4358" w:type="dxa"/>
            <w:shd w:val="clear" w:color="auto" w:fill="auto"/>
          </w:tcPr>
          <w:p w14:paraId="5633836C" w14:textId="77777777" w:rsidR="00664D86" w:rsidRDefault="00664D86" w:rsidP="00D347CE">
            <w:pPr>
              <w:jc w:val="center"/>
              <w:rPr>
                <w:b/>
              </w:rPr>
            </w:pPr>
            <w:r>
              <w:rPr>
                <w:b/>
              </w:rPr>
              <w:t>Formal</w:t>
            </w:r>
          </w:p>
        </w:tc>
      </w:tr>
      <w:tr w:rsidR="00664D86" w:rsidRPr="00B842D4" w14:paraId="04D26E20" w14:textId="77777777" w:rsidTr="00D347CE">
        <w:trPr>
          <w:trHeight w:val="510"/>
        </w:trPr>
        <w:tc>
          <w:tcPr>
            <w:tcW w:w="4358" w:type="dxa"/>
            <w:shd w:val="clear" w:color="auto" w:fill="auto"/>
          </w:tcPr>
          <w:p w14:paraId="3657535F" w14:textId="77777777" w:rsidR="00664D86" w:rsidRDefault="00664D86" w:rsidP="00D347CE">
            <w:pPr>
              <w:rPr>
                <w:b/>
              </w:rPr>
            </w:pPr>
          </w:p>
          <w:p w14:paraId="4F26223A" w14:textId="77777777" w:rsidR="00664D86" w:rsidRDefault="00664D86" w:rsidP="00D347CE">
            <w:pPr>
              <w:rPr>
                <w:b/>
              </w:rPr>
            </w:pPr>
          </w:p>
          <w:p w14:paraId="04FBE630" w14:textId="77777777" w:rsidR="00664D86" w:rsidRDefault="00664D86" w:rsidP="00D347CE">
            <w:pPr>
              <w:rPr>
                <w:b/>
              </w:rPr>
            </w:pPr>
          </w:p>
          <w:p w14:paraId="4EBA6E1E" w14:textId="77777777" w:rsidR="00664D86" w:rsidRDefault="00664D86" w:rsidP="00D347CE">
            <w:pPr>
              <w:rPr>
                <w:b/>
              </w:rPr>
            </w:pPr>
          </w:p>
          <w:p w14:paraId="611F54F4" w14:textId="77777777" w:rsidR="00664D86" w:rsidRDefault="00664D86" w:rsidP="00D347CE">
            <w:pPr>
              <w:rPr>
                <w:b/>
              </w:rPr>
            </w:pPr>
          </w:p>
        </w:tc>
        <w:tc>
          <w:tcPr>
            <w:tcW w:w="4358" w:type="dxa"/>
            <w:gridSpan w:val="2"/>
            <w:shd w:val="clear" w:color="auto" w:fill="auto"/>
          </w:tcPr>
          <w:p w14:paraId="0A0B0F9A" w14:textId="77777777" w:rsidR="00664D86" w:rsidRDefault="00664D86" w:rsidP="00D347CE">
            <w:pPr>
              <w:jc w:val="center"/>
              <w:rPr>
                <w:b/>
              </w:rPr>
            </w:pPr>
          </w:p>
        </w:tc>
        <w:tc>
          <w:tcPr>
            <w:tcW w:w="4358" w:type="dxa"/>
            <w:shd w:val="clear" w:color="auto" w:fill="auto"/>
          </w:tcPr>
          <w:p w14:paraId="65623D31" w14:textId="77777777" w:rsidR="00664D86" w:rsidRDefault="00664D86" w:rsidP="00D347CE">
            <w:pPr>
              <w:jc w:val="center"/>
              <w:rPr>
                <w:b/>
              </w:rPr>
            </w:pPr>
          </w:p>
        </w:tc>
      </w:tr>
    </w:tbl>
    <w:p w14:paraId="17D775A1" w14:textId="77777777" w:rsidR="00664D86" w:rsidRDefault="00664D86" w:rsidP="00664D86"/>
    <w:p w14:paraId="3FC85736" w14:textId="77777777" w:rsidR="00664D86" w:rsidRDefault="00664D86" w:rsidP="00664D86"/>
    <w:p w14:paraId="03C69587" w14:textId="77777777" w:rsidR="002326C3" w:rsidRDefault="002326C3"/>
    <w:sectPr w:rsidR="002326C3" w:rsidSect="00B842D4">
      <w:pgSz w:w="15840" w:h="12240" w:orient="landscape"/>
      <w:pgMar w:top="720" w:right="1440" w:bottom="180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4D86"/>
    <w:rsid w:val="000A0109"/>
    <w:rsid w:val="000C66DD"/>
    <w:rsid w:val="00223314"/>
    <w:rsid w:val="002326C3"/>
    <w:rsid w:val="002E09F8"/>
    <w:rsid w:val="003D10D6"/>
    <w:rsid w:val="00512AEB"/>
    <w:rsid w:val="005F1FA7"/>
    <w:rsid w:val="00664D86"/>
    <w:rsid w:val="00735D5B"/>
    <w:rsid w:val="007B6526"/>
    <w:rsid w:val="00882E73"/>
    <w:rsid w:val="00B11108"/>
    <w:rsid w:val="00C92CE1"/>
    <w:rsid w:val="00CE6AE3"/>
    <w:rsid w:val="00D33B0F"/>
    <w:rsid w:val="00DE6164"/>
    <w:rsid w:val="00F6249E"/>
    <w:rsid w:val="00FD5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15FE4283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4D86"/>
    <w:rPr>
      <w:rFonts w:eastAsiaTheme="minorHAn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64D86"/>
    <w:rPr>
      <w:rFonts w:eastAsiaTheme="minorHAnsi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4D86"/>
    <w:rPr>
      <w:rFonts w:eastAsiaTheme="minorHAn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64D86"/>
    <w:rPr>
      <w:rFonts w:eastAsiaTheme="minorHAnsi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266</Words>
  <Characters>1519</Characters>
  <Application>Microsoft Macintosh Word</Application>
  <DocSecurity>0</DocSecurity>
  <Lines>12</Lines>
  <Paragraphs>3</Paragraphs>
  <ScaleCrop>false</ScaleCrop>
  <Company/>
  <LinksUpToDate>false</LinksUpToDate>
  <CharactersWithSpaces>1782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Kristen Archer</dc:creator>
  <cp:keywords/>
  <dc:description/>
  <cp:lastModifiedBy>Kristen Archer</cp:lastModifiedBy>
  <cp:revision>17</cp:revision>
  <dcterms:created xsi:type="dcterms:W3CDTF">2012-06-25T21:41:00Z</dcterms:created>
  <dcterms:modified xsi:type="dcterms:W3CDTF">2012-06-26T18:22:00Z</dcterms:modified>
</cp:coreProperties>
</file>